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B3F" w14:textId="2DFD57A3" w:rsidR="00F30747" w:rsidRPr="00D5411F" w:rsidRDefault="005520C4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Access Hub </w:t>
      </w:r>
      <w:r w:rsidR="00B4082F">
        <w:rPr>
          <w:rFonts w:ascii="Arial" w:hAnsi="Arial" w:cs="Arial"/>
          <w:b/>
          <w:sz w:val="24"/>
          <w:szCs w:val="24"/>
        </w:rPr>
        <w:t>Advisor</w:t>
      </w:r>
      <w:r w:rsidR="008A0DC0">
        <w:rPr>
          <w:rFonts w:ascii="Arial" w:hAnsi="Arial" w:cs="Arial"/>
          <w:b/>
          <w:sz w:val="24"/>
          <w:szCs w:val="24"/>
        </w:rPr>
        <w:t xml:space="preserve"> </w:t>
      </w:r>
    </w:p>
    <w:p w14:paraId="4A8BE095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733385DF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1AA3C2BC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772708E" w14:textId="5522F18B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bookmarkStart w:id="0" w:name="_Hlk76118997"/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B4082F">
        <w:rPr>
          <w:rFonts w:ascii="Arial" w:hAnsi="Arial" w:cs="Arial"/>
          <w:sz w:val="24"/>
          <w:szCs w:val="24"/>
        </w:rPr>
        <w:t xml:space="preserve">Access Hub </w:t>
      </w:r>
      <w:r w:rsidR="00406F81">
        <w:rPr>
          <w:rFonts w:ascii="Arial" w:hAnsi="Arial" w:cs="Arial"/>
          <w:sz w:val="24"/>
          <w:szCs w:val="24"/>
        </w:rPr>
        <w:t>Manager</w:t>
      </w:r>
    </w:p>
    <w:p w14:paraId="1C54AB4A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773BF618" w14:textId="53BF91BF" w:rsidR="00D5411F" w:rsidRDefault="00D5411F" w:rsidP="003F676B">
      <w:pPr>
        <w:pBdr>
          <w:right w:val="none" w:sz="0" w:space="1" w:color="000000"/>
        </w:pBdr>
        <w:ind w:left="2160" w:hanging="2160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B4082F" w:rsidRPr="00B4082F">
        <w:rPr>
          <w:rFonts w:ascii="Arial" w:hAnsi="Arial" w:cs="Arial"/>
          <w:sz w:val="24"/>
          <w:szCs w:val="24"/>
        </w:rPr>
        <w:t>Support to</w:t>
      </w:r>
      <w:r w:rsidR="00B4082F">
        <w:rPr>
          <w:rFonts w:ascii="Arial" w:hAnsi="Arial" w:cs="Arial"/>
          <w:b/>
          <w:sz w:val="24"/>
          <w:szCs w:val="24"/>
        </w:rPr>
        <w:t xml:space="preserve"> </w:t>
      </w:r>
      <w:r w:rsidR="008A0DC0">
        <w:rPr>
          <w:rFonts w:ascii="Arial" w:hAnsi="Arial" w:cs="Arial"/>
          <w:sz w:val="24"/>
          <w:szCs w:val="24"/>
        </w:rPr>
        <w:t>Access Hub Assistants and Volunt</w:t>
      </w:r>
      <w:r w:rsidR="00406F81">
        <w:rPr>
          <w:rFonts w:ascii="Arial" w:hAnsi="Arial" w:cs="Arial"/>
          <w:sz w:val="24"/>
          <w:szCs w:val="24"/>
        </w:rPr>
        <w:t>eers</w:t>
      </w:r>
    </w:p>
    <w:p w14:paraId="525CEA1C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518E0385" w14:textId="20854045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520C4">
        <w:rPr>
          <w:rFonts w:ascii="Arial" w:hAnsi="Arial" w:cs="Arial"/>
          <w:sz w:val="24"/>
          <w:szCs w:val="24"/>
        </w:rPr>
        <w:t>Onside, Williamson House, Worcester</w:t>
      </w:r>
    </w:p>
    <w:p w14:paraId="5029ECD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370DB8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4BA2FD45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61468AE1" w14:textId="0C46F0F8" w:rsidR="00304CAC" w:rsidRPr="00D5411F" w:rsidRDefault="00DB3A56" w:rsidP="00DB3A5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B3A56">
        <w:rPr>
          <w:rFonts w:ascii="Arial" w:hAnsi="Arial" w:cs="Arial"/>
          <w:sz w:val="24"/>
          <w:szCs w:val="24"/>
        </w:rPr>
        <w:t xml:space="preserve">To </w:t>
      </w:r>
      <w:r w:rsidR="00B4082F">
        <w:rPr>
          <w:rFonts w:ascii="Arial" w:hAnsi="Arial" w:cs="Arial"/>
          <w:sz w:val="24"/>
          <w:szCs w:val="24"/>
        </w:rPr>
        <w:t>provide a responsive, professional, warm</w:t>
      </w:r>
      <w:r w:rsidR="009E06C5">
        <w:rPr>
          <w:rFonts w:ascii="Arial" w:hAnsi="Arial" w:cs="Arial"/>
          <w:sz w:val="24"/>
          <w:szCs w:val="24"/>
        </w:rPr>
        <w:t>,</w:t>
      </w:r>
      <w:r w:rsidR="00B4082F">
        <w:rPr>
          <w:rFonts w:ascii="Arial" w:hAnsi="Arial" w:cs="Arial"/>
          <w:sz w:val="24"/>
          <w:szCs w:val="24"/>
        </w:rPr>
        <w:t xml:space="preserve"> and friendly service to</w:t>
      </w:r>
      <w:r>
        <w:rPr>
          <w:rFonts w:ascii="Arial" w:hAnsi="Arial" w:cs="Arial"/>
          <w:sz w:val="24"/>
          <w:szCs w:val="24"/>
        </w:rPr>
        <w:t xml:space="preserve"> anyone interacting with Onside through the Access Hub</w:t>
      </w:r>
      <w:r w:rsidR="00FC5AC1">
        <w:rPr>
          <w:rFonts w:ascii="Arial" w:hAnsi="Arial" w:cs="Arial"/>
          <w:sz w:val="24"/>
          <w:szCs w:val="24"/>
        </w:rPr>
        <w:t xml:space="preserve">. Responding to </w:t>
      </w:r>
      <w:r>
        <w:rPr>
          <w:rFonts w:ascii="Arial" w:hAnsi="Arial" w:cs="Arial"/>
          <w:sz w:val="24"/>
          <w:szCs w:val="24"/>
        </w:rPr>
        <w:t xml:space="preserve">general </w:t>
      </w:r>
      <w:r w:rsidR="00FC5A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nquiries,</w:t>
      </w:r>
      <w:r w:rsidR="00FC5AC1">
        <w:rPr>
          <w:rFonts w:ascii="Arial" w:hAnsi="Arial" w:cs="Arial"/>
          <w:sz w:val="24"/>
          <w:szCs w:val="24"/>
        </w:rPr>
        <w:t xml:space="preserve"> t</w:t>
      </w:r>
      <w:r w:rsidR="00F056B4">
        <w:rPr>
          <w:rFonts w:ascii="Arial" w:hAnsi="Arial" w:cs="Arial"/>
          <w:sz w:val="24"/>
          <w:szCs w:val="24"/>
        </w:rPr>
        <w:t xml:space="preserve">riaging </w:t>
      </w:r>
      <w:r w:rsidR="00FC5AC1">
        <w:rPr>
          <w:rFonts w:ascii="Arial" w:hAnsi="Arial" w:cs="Arial"/>
          <w:sz w:val="24"/>
          <w:szCs w:val="24"/>
        </w:rPr>
        <w:t xml:space="preserve">and processing </w:t>
      </w:r>
      <w:r>
        <w:rPr>
          <w:rFonts w:ascii="Arial" w:hAnsi="Arial" w:cs="Arial"/>
          <w:sz w:val="24"/>
          <w:szCs w:val="24"/>
        </w:rPr>
        <w:t>referrals</w:t>
      </w:r>
      <w:r w:rsidR="00FC5AC1">
        <w:rPr>
          <w:rFonts w:ascii="Arial" w:hAnsi="Arial" w:cs="Arial"/>
          <w:sz w:val="24"/>
          <w:szCs w:val="24"/>
        </w:rPr>
        <w:t>, signposting</w:t>
      </w:r>
      <w:r w:rsidR="00F056B4">
        <w:rPr>
          <w:rFonts w:ascii="Arial" w:hAnsi="Arial" w:cs="Arial"/>
          <w:sz w:val="24"/>
          <w:szCs w:val="24"/>
        </w:rPr>
        <w:t>,</w:t>
      </w:r>
      <w:r w:rsidR="00FC5AC1">
        <w:rPr>
          <w:rFonts w:ascii="Arial" w:hAnsi="Arial" w:cs="Arial"/>
          <w:sz w:val="24"/>
          <w:szCs w:val="24"/>
        </w:rPr>
        <w:t xml:space="preserve"> and </w:t>
      </w:r>
      <w:r w:rsidR="00F056B4">
        <w:rPr>
          <w:rFonts w:ascii="Arial" w:hAnsi="Arial" w:cs="Arial"/>
          <w:sz w:val="24"/>
          <w:szCs w:val="24"/>
        </w:rPr>
        <w:t>maint</w:t>
      </w:r>
      <w:r w:rsidR="00670A40">
        <w:rPr>
          <w:rFonts w:ascii="Arial" w:hAnsi="Arial" w:cs="Arial"/>
          <w:sz w:val="24"/>
          <w:szCs w:val="24"/>
        </w:rPr>
        <w:t>ain</w:t>
      </w:r>
      <w:r w:rsidR="00F056B4">
        <w:rPr>
          <w:rFonts w:ascii="Arial" w:hAnsi="Arial" w:cs="Arial"/>
          <w:sz w:val="24"/>
          <w:szCs w:val="24"/>
        </w:rPr>
        <w:t xml:space="preserve">ing accurate service user records on the organisations database.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4AC0EA" w14:textId="77777777" w:rsidR="00F30747" w:rsidRPr="00D5411F" w:rsidRDefault="00F30747" w:rsidP="00F30747">
      <w:pPr>
        <w:pStyle w:val="Body"/>
        <w:rPr>
          <w:rFonts w:ascii="Arial" w:hAnsi="Arial" w:cs="Arial"/>
          <w:sz w:val="24"/>
          <w:szCs w:val="24"/>
        </w:rPr>
      </w:pPr>
    </w:p>
    <w:p w14:paraId="50D7AF6B" w14:textId="33AC5C8D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bookmarkStart w:id="1" w:name="_Hlk42527681"/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 w:rsidR="00DB3A56">
        <w:rPr>
          <w:rFonts w:ascii="Arial" w:hAnsi="Arial" w:cs="Arial"/>
          <w:b/>
          <w:sz w:val="24"/>
          <w:szCs w:val="24"/>
        </w:rPr>
        <w:t>:</w:t>
      </w:r>
      <w:bookmarkEnd w:id="1"/>
    </w:p>
    <w:p w14:paraId="2E9C6998" w14:textId="54DA8224" w:rsidR="00473910" w:rsidRPr="00473910" w:rsidRDefault="00FC5AC1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F056B4">
        <w:rPr>
          <w:rFonts w:ascii="Arial" w:hAnsi="Arial" w:cs="Arial"/>
        </w:rPr>
        <w:t xml:space="preserve"> a welcoming, friendly, person centred</w:t>
      </w:r>
      <w:r>
        <w:rPr>
          <w:rFonts w:ascii="Arial" w:hAnsi="Arial" w:cs="Arial"/>
        </w:rPr>
        <w:t xml:space="preserve"> response to </w:t>
      </w:r>
      <w:r w:rsidR="00D53D38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enquirie</w:t>
      </w:r>
      <w:r w:rsidR="00F056B4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promot</w:t>
      </w:r>
      <w:r w:rsidR="00F056B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 open and accessible service, </w:t>
      </w:r>
      <w:r w:rsidR="00F056B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demonstrating a sound knowledge and understanding of the needs of </w:t>
      </w:r>
      <w:r w:rsidR="00F056B4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from vulnerable groups</w:t>
      </w:r>
      <w:r w:rsidR="00F056B4">
        <w:rPr>
          <w:rFonts w:ascii="Arial" w:hAnsi="Arial" w:cs="Arial"/>
          <w:sz w:val="22"/>
          <w:szCs w:val="22"/>
        </w:rPr>
        <w:t>.</w:t>
      </w:r>
    </w:p>
    <w:p w14:paraId="3C2DE136" w14:textId="3E075479" w:rsidR="001C4493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C4493">
        <w:rPr>
          <w:rFonts w:ascii="Arial" w:hAnsi="Arial" w:cs="Arial"/>
        </w:rPr>
        <w:t xml:space="preserve">To be </w:t>
      </w:r>
      <w:r w:rsidR="00473910">
        <w:rPr>
          <w:rFonts w:ascii="Arial" w:hAnsi="Arial" w:cs="Arial"/>
        </w:rPr>
        <w:t>a key</w:t>
      </w:r>
      <w:r w:rsidRPr="001C4493">
        <w:rPr>
          <w:rFonts w:ascii="Arial" w:hAnsi="Arial" w:cs="Arial"/>
        </w:rPr>
        <w:t xml:space="preserve"> point of contact for all referrals into the organisation, demonstrating a professional,</w:t>
      </w:r>
      <w:r w:rsidR="00954F5E">
        <w:rPr>
          <w:rFonts w:ascii="Arial" w:hAnsi="Arial" w:cs="Arial"/>
        </w:rPr>
        <w:t xml:space="preserve"> </w:t>
      </w:r>
      <w:r w:rsidR="00670A40" w:rsidRPr="001C4493">
        <w:rPr>
          <w:rFonts w:ascii="Arial" w:hAnsi="Arial" w:cs="Arial"/>
        </w:rPr>
        <w:t>empathic,</w:t>
      </w:r>
      <w:r w:rsidRPr="001C4493">
        <w:rPr>
          <w:rFonts w:ascii="Arial" w:hAnsi="Arial" w:cs="Arial"/>
        </w:rPr>
        <w:t xml:space="preserve"> and efficient respons</w:t>
      </w:r>
      <w:r w:rsidR="005600F5">
        <w:rPr>
          <w:rFonts w:ascii="Arial" w:hAnsi="Arial" w:cs="Arial"/>
        </w:rPr>
        <w:t>e.</w:t>
      </w:r>
    </w:p>
    <w:p w14:paraId="4E56E258" w14:textId="57756B9E" w:rsidR="007A5CE9" w:rsidRDefault="007A5CE9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efficiently and accurately process IMCA &amp; RPR referral forms, working closely with the relevant Service Manager(s) to ensure adherence to agreed timescales. </w:t>
      </w:r>
    </w:p>
    <w:p w14:paraId="1F378143" w14:textId="67B39F64" w:rsidR="00A12FF3" w:rsidRPr="00670A40" w:rsidRDefault="00C774E1" w:rsidP="001C449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To </w:t>
      </w:r>
      <w:r w:rsidR="00670A40">
        <w:rPr>
          <w:rFonts w:ascii="Arial" w:hAnsi="Arial" w:cs="Arial"/>
        </w:rPr>
        <w:t>act as a key point of contact within the</w:t>
      </w:r>
      <w:r>
        <w:rPr>
          <w:rFonts w:ascii="Arial" w:hAnsi="Arial" w:cs="Arial"/>
        </w:rPr>
        <w:t xml:space="preserve"> Access Hub</w:t>
      </w:r>
      <w:r w:rsidR="00670A40">
        <w:rPr>
          <w:rFonts w:ascii="Arial" w:hAnsi="Arial" w:cs="Arial"/>
        </w:rPr>
        <w:t xml:space="preserve">, supporting the team </w:t>
      </w:r>
      <w:r w:rsidR="00670A40" w:rsidRPr="00670A40">
        <w:rPr>
          <w:rFonts w:ascii="Arial" w:hAnsi="Arial" w:cs="Arial"/>
          <w:color w:val="000000" w:themeColor="text1"/>
        </w:rPr>
        <w:t>with</w:t>
      </w:r>
      <w:r w:rsidRPr="00670A40">
        <w:rPr>
          <w:rFonts w:ascii="Arial" w:hAnsi="Arial" w:cs="Arial"/>
          <w:color w:val="000000" w:themeColor="text1"/>
        </w:rPr>
        <w:t xml:space="preserve"> interdepartmental referral queries, </w:t>
      </w:r>
      <w:r w:rsidR="00670A40" w:rsidRPr="00670A40">
        <w:rPr>
          <w:rFonts w:ascii="Arial" w:hAnsi="Arial" w:cs="Arial"/>
          <w:color w:val="000000" w:themeColor="text1"/>
        </w:rPr>
        <w:t xml:space="preserve">offering professional and accurate </w:t>
      </w:r>
      <w:r w:rsidRPr="00670A40">
        <w:rPr>
          <w:rFonts w:ascii="Arial" w:hAnsi="Arial" w:cs="Arial"/>
          <w:color w:val="000000" w:themeColor="text1"/>
        </w:rPr>
        <w:t xml:space="preserve">advice and support. </w:t>
      </w:r>
    </w:p>
    <w:p w14:paraId="5E5063CF" w14:textId="142BCCA0" w:rsidR="00C774E1" w:rsidRPr="00670A40" w:rsidRDefault="00C774E1" w:rsidP="001C449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670A40">
        <w:rPr>
          <w:rFonts w:ascii="Arial" w:hAnsi="Arial" w:cs="Arial"/>
          <w:color w:val="000000" w:themeColor="text1"/>
        </w:rPr>
        <w:t xml:space="preserve">To demonstrate and share </w:t>
      </w:r>
      <w:r w:rsidR="009F383A">
        <w:rPr>
          <w:rFonts w:ascii="Arial" w:hAnsi="Arial" w:cs="Arial"/>
          <w:color w:val="000000" w:themeColor="text1"/>
        </w:rPr>
        <w:t>relevant and up to date sector</w:t>
      </w:r>
      <w:r w:rsidR="00670A40" w:rsidRPr="00670A40">
        <w:rPr>
          <w:rFonts w:ascii="Arial" w:hAnsi="Arial" w:cs="Arial"/>
          <w:color w:val="000000" w:themeColor="text1"/>
        </w:rPr>
        <w:t xml:space="preserve"> specific knowledge and expertise </w:t>
      </w:r>
      <w:r w:rsidRPr="00670A40">
        <w:rPr>
          <w:rFonts w:ascii="Arial" w:hAnsi="Arial" w:cs="Arial"/>
          <w:color w:val="000000" w:themeColor="text1"/>
        </w:rPr>
        <w:t xml:space="preserve">to help </w:t>
      </w:r>
      <w:r w:rsidR="00670A40" w:rsidRPr="00670A40">
        <w:rPr>
          <w:rFonts w:ascii="Arial" w:hAnsi="Arial" w:cs="Arial"/>
          <w:color w:val="000000" w:themeColor="text1"/>
        </w:rPr>
        <w:t>develop</w:t>
      </w:r>
      <w:r w:rsidRPr="00670A40">
        <w:rPr>
          <w:rFonts w:ascii="Arial" w:hAnsi="Arial" w:cs="Arial"/>
          <w:color w:val="000000" w:themeColor="text1"/>
        </w:rPr>
        <w:t xml:space="preserve"> the </w:t>
      </w:r>
      <w:r w:rsidR="00670A40" w:rsidRPr="00670A40">
        <w:rPr>
          <w:rFonts w:ascii="Arial" w:hAnsi="Arial" w:cs="Arial"/>
          <w:color w:val="000000" w:themeColor="text1"/>
        </w:rPr>
        <w:t>skills</w:t>
      </w:r>
      <w:r w:rsidRPr="00670A40">
        <w:rPr>
          <w:rFonts w:ascii="Arial" w:hAnsi="Arial" w:cs="Arial"/>
          <w:color w:val="000000" w:themeColor="text1"/>
        </w:rPr>
        <w:t xml:space="preserve"> and knowledge </w:t>
      </w:r>
      <w:r w:rsidR="00670A40" w:rsidRPr="00670A40">
        <w:rPr>
          <w:rFonts w:ascii="Arial" w:hAnsi="Arial" w:cs="Arial"/>
          <w:color w:val="000000" w:themeColor="text1"/>
        </w:rPr>
        <w:t>base within the</w:t>
      </w:r>
      <w:r w:rsidRPr="00670A40">
        <w:rPr>
          <w:rFonts w:ascii="Arial" w:hAnsi="Arial" w:cs="Arial"/>
          <w:color w:val="000000" w:themeColor="text1"/>
        </w:rPr>
        <w:t xml:space="preserve"> Access Hub. </w:t>
      </w:r>
    </w:p>
    <w:p w14:paraId="6A7A605A" w14:textId="4846B8CB" w:rsidR="001C4493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670A40">
        <w:rPr>
          <w:rFonts w:ascii="Arial" w:hAnsi="Arial" w:cs="Arial"/>
          <w:color w:val="000000" w:themeColor="text1"/>
        </w:rPr>
        <w:t>To assess incoming referrals, following a triage and escalation process based on need.</w:t>
      </w:r>
    </w:p>
    <w:p w14:paraId="5C2C1E09" w14:textId="48EE5F52" w:rsidR="009F383A" w:rsidRPr="009F383A" w:rsidRDefault="009F383A" w:rsidP="009F383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 liaise with services users to ensure their needs are fully understood at point of referral to ensure appropriate signposting.</w:t>
      </w:r>
    </w:p>
    <w:p w14:paraId="0497AEB0" w14:textId="1D2B8AC5" w:rsidR="001C4493" w:rsidRPr="00670A40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670A40">
        <w:rPr>
          <w:rFonts w:ascii="Arial" w:hAnsi="Arial" w:cs="Arial"/>
          <w:color w:val="000000" w:themeColor="text1"/>
        </w:rPr>
        <w:t>Liaise with internal and external agencies to ensure all referrals are fully complete to proceed to allocation.</w:t>
      </w:r>
    </w:p>
    <w:p w14:paraId="54C7F32A" w14:textId="6ADC15CB" w:rsidR="00C01929" w:rsidRPr="00CF5029" w:rsidRDefault="00C01929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F5029">
        <w:rPr>
          <w:rFonts w:ascii="Arial" w:hAnsi="Arial" w:cs="Arial"/>
        </w:rPr>
        <w:t>To provide updates on referrals to service users, external professionals</w:t>
      </w:r>
      <w:r w:rsidR="00573565">
        <w:rPr>
          <w:rFonts w:ascii="Arial" w:hAnsi="Arial" w:cs="Arial"/>
        </w:rPr>
        <w:t>,</w:t>
      </w:r>
      <w:r w:rsidRPr="00CF5029">
        <w:rPr>
          <w:rFonts w:ascii="Arial" w:hAnsi="Arial" w:cs="Arial"/>
        </w:rPr>
        <w:t xml:space="preserve"> and internal service managers</w:t>
      </w:r>
    </w:p>
    <w:p w14:paraId="2F8F187A" w14:textId="1281EDD2" w:rsidR="00292D6A" w:rsidRPr="00292D6A" w:rsidRDefault="00292D6A" w:rsidP="00292D6A">
      <w:pPr>
        <w:pStyle w:val="ListParagraph"/>
        <w:numPr>
          <w:ilvl w:val="0"/>
          <w:numId w:val="22"/>
        </w:numPr>
        <w:rPr>
          <w:rFonts w:ascii="Arial" w:eastAsiaTheme="minorHAnsi" w:hAnsi="Arial" w:cs="Arial"/>
        </w:rPr>
      </w:pPr>
      <w:r w:rsidRPr="00292D6A">
        <w:rPr>
          <w:rFonts w:ascii="Arial" w:eastAsia="SimSun" w:hAnsi="Arial" w:cs="Arial"/>
          <w:noProof/>
        </w:rPr>
        <w:t xml:space="preserve">To </w:t>
      </w:r>
      <w:r w:rsidR="00573565">
        <w:rPr>
          <w:rFonts w:ascii="Arial" w:eastAsia="SimSun" w:hAnsi="Arial" w:cs="Arial"/>
          <w:noProof/>
        </w:rPr>
        <w:t>d</w:t>
      </w:r>
      <w:r w:rsidRPr="00292D6A">
        <w:rPr>
          <w:rFonts w:ascii="Arial" w:eastAsia="SimSun" w:hAnsi="Arial" w:cs="Arial"/>
          <w:noProof/>
        </w:rPr>
        <w:t xml:space="preserve">eputise for </w:t>
      </w:r>
      <w:r>
        <w:rPr>
          <w:rFonts w:ascii="Arial" w:eastAsia="SimSun" w:hAnsi="Arial" w:cs="Arial"/>
          <w:noProof/>
        </w:rPr>
        <w:t xml:space="preserve">the </w:t>
      </w:r>
      <w:r w:rsidRPr="00292D6A">
        <w:rPr>
          <w:rFonts w:ascii="Arial" w:eastAsia="SimSun" w:hAnsi="Arial" w:cs="Arial"/>
          <w:noProof/>
        </w:rPr>
        <w:t>Access Hub Manager</w:t>
      </w:r>
      <w:r>
        <w:rPr>
          <w:rFonts w:ascii="Arial" w:eastAsia="SimSun" w:hAnsi="Arial" w:cs="Arial"/>
          <w:noProof/>
        </w:rPr>
        <w:t>,</w:t>
      </w:r>
      <w:r w:rsidRPr="00292D6A">
        <w:rPr>
          <w:rFonts w:ascii="Arial" w:eastAsia="SimSun" w:hAnsi="Arial" w:cs="Arial"/>
          <w:noProof/>
        </w:rPr>
        <w:t xml:space="preserve"> </w:t>
      </w:r>
      <w:r w:rsidRPr="00292D6A">
        <w:rPr>
          <w:rFonts w:ascii="Arial" w:hAnsi="Arial" w:cs="Arial"/>
        </w:rPr>
        <w:t>including attendance at Operational meetings together with the other Service Managers within Onside.</w:t>
      </w:r>
    </w:p>
    <w:p w14:paraId="1EC5B56B" w14:textId="4AC1D7FE" w:rsidR="001C4493" w:rsidRDefault="00573565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 play a key role in</w:t>
      </w:r>
      <w:r w:rsidR="001C4493" w:rsidRPr="001C4493">
        <w:rPr>
          <w:rFonts w:ascii="Arial" w:hAnsi="Arial" w:cs="Arial"/>
        </w:rPr>
        <w:t xml:space="preserve"> keeping the Access Hub </w:t>
      </w:r>
      <w:r>
        <w:rPr>
          <w:rFonts w:ascii="Arial" w:hAnsi="Arial" w:cs="Arial"/>
        </w:rPr>
        <w:t>i</w:t>
      </w:r>
      <w:r w:rsidR="001C4493" w:rsidRPr="001C4493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da</w:t>
      </w:r>
      <w:r w:rsidR="001C4493" w:rsidRPr="001C4493">
        <w:rPr>
          <w:rFonts w:ascii="Arial" w:hAnsi="Arial" w:cs="Arial"/>
        </w:rPr>
        <w:t>tabase current, relevant and updated</w:t>
      </w:r>
      <w:r>
        <w:rPr>
          <w:rFonts w:ascii="Arial" w:hAnsi="Arial" w:cs="Arial"/>
        </w:rPr>
        <w:t>.</w:t>
      </w:r>
    </w:p>
    <w:p w14:paraId="09881932" w14:textId="4EAE633D" w:rsidR="009F383A" w:rsidRPr="009F383A" w:rsidRDefault="009F383A" w:rsidP="009F383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C4493">
        <w:rPr>
          <w:rFonts w:ascii="Arial" w:hAnsi="Arial" w:cs="Arial"/>
        </w:rPr>
        <w:t>To assist with the evaluation and feedback processes as directed by the Access Hub Manager</w:t>
      </w:r>
      <w:r w:rsidR="005600F5">
        <w:rPr>
          <w:rFonts w:ascii="Arial" w:hAnsi="Arial" w:cs="Arial"/>
        </w:rPr>
        <w:t>.</w:t>
      </w:r>
    </w:p>
    <w:p w14:paraId="21CD9AF2" w14:textId="6B094931" w:rsidR="001C4493" w:rsidRPr="001C4493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C4493">
        <w:rPr>
          <w:rFonts w:ascii="Arial" w:hAnsi="Arial" w:cs="Arial"/>
        </w:rPr>
        <w:lastRenderedPageBreak/>
        <w:t>To be part of the wider service delivery team, keeping up to date with service developments ensuring we continue to meet the needs of service users</w:t>
      </w:r>
      <w:r w:rsidR="00573565">
        <w:rPr>
          <w:rFonts w:ascii="Arial" w:hAnsi="Arial" w:cs="Arial"/>
        </w:rPr>
        <w:t>.</w:t>
      </w:r>
    </w:p>
    <w:p w14:paraId="72865A3C" w14:textId="6C28137F" w:rsidR="00F955F8" w:rsidRDefault="001C4493" w:rsidP="00977FA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C4493">
        <w:rPr>
          <w:rFonts w:ascii="Arial" w:hAnsi="Arial" w:cs="Arial"/>
        </w:rPr>
        <w:t xml:space="preserve">To work </w:t>
      </w:r>
      <w:r w:rsidR="00573565">
        <w:rPr>
          <w:rFonts w:ascii="Arial" w:hAnsi="Arial" w:cs="Arial"/>
        </w:rPr>
        <w:t xml:space="preserve">closely </w:t>
      </w:r>
      <w:r w:rsidRPr="001C4493">
        <w:rPr>
          <w:rFonts w:ascii="Arial" w:hAnsi="Arial" w:cs="Arial"/>
        </w:rPr>
        <w:t>with the Access Hub Manager</w:t>
      </w:r>
      <w:r w:rsidR="00573565">
        <w:rPr>
          <w:rFonts w:ascii="Arial" w:hAnsi="Arial" w:cs="Arial"/>
        </w:rPr>
        <w:t xml:space="preserve"> </w:t>
      </w:r>
      <w:r w:rsidRPr="001C4493">
        <w:rPr>
          <w:rFonts w:ascii="Arial" w:hAnsi="Arial" w:cs="Arial"/>
        </w:rPr>
        <w:t xml:space="preserve">to </w:t>
      </w:r>
      <w:r w:rsidR="00573565">
        <w:rPr>
          <w:rFonts w:ascii="Arial" w:hAnsi="Arial" w:cs="Arial"/>
        </w:rPr>
        <w:t>communicate</w:t>
      </w:r>
      <w:r w:rsidRPr="001C4493">
        <w:rPr>
          <w:rFonts w:ascii="Arial" w:hAnsi="Arial" w:cs="Arial"/>
        </w:rPr>
        <w:t xml:space="preserve"> </w:t>
      </w:r>
      <w:r w:rsidR="00573565">
        <w:rPr>
          <w:rFonts w:ascii="Arial" w:hAnsi="Arial" w:cs="Arial"/>
        </w:rPr>
        <w:t xml:space="preserve">departmental </w:t>
      </w:r>
      <w:r w:rsidRPr="001C4493">
        <w:rPr>
          <w:rFonts w:ascii="Arial" w:hAnsi="Arial" w:cs="Arial"/>
        </w:rPr>
        <w:t>updates</w:t>
      </w:r>
      <w:r w:rsidR="00573565">
        <w:rPr>
          <w:rFonts w:ascii="Arial" w:hAnsi="Arial" w:cs="Arial"/>
        </w:rPr>
        <w:t xml:space="preserve">, project </w:t>
      </w:r>
      <w:r w:rsidRPr="001C4493">
        <w:rPr>
          <w:rFonts w:ascii="Arial" w:hAnsi="Arial" w:cs="Arial"/>
        </w:rPr>
        <w:t xml:space="preserve">information </w:t>
      </w:r>
      <w:r w:rsidR="00573565">
        <w:rPr>
          <w:rFonts w:ascii="Arial" w:hAnsi="Arial" w:cs="Arial"/>
        </w:rPr>
        <w:t xml:space="preserve">and </w:t>
      </w:r>
      <w:r w:rsidR="00977FA3">
        <w:rPr>
          <w:rFonts w:ascii="Arial" w:hAnsi="Arial" w:cs="Arial"/>
        </w:rPr>
        <w:t xml:space="preserve">departmental statistical data. </w:t>
      </w:r>
    </w:p>
    <w:p w14:paraId="1C38F66F" w14:textId="312CC1C6" w:rsidR="001C4493" w:rsidRPr="001C4493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C4493">
        <w:rPr>
          <w:rFonts w:ascii="Arial" w:hAnsi="Arial" w:cs="Arial"/>
        </w:rPr>
        <w:t xml:space="preserve">To ensure confidentiality, data protection and GDPR requirements are </w:t>
      </w:r>
      <w:r w:rsidR="009E06C5" w:rsidRPr="001C4493">
        <w:rPr>
          <w:rFonts w:ascii="Arial" w:hAnsi="Arial" w:cs="Arial"/>
        </w:rPr>
        <w:t>always met</w:t>
      </w:r>
      <w:r w:rsidR="00E115F9">
        <w:rPr>
          <w:rFonts w:ascii="Arial" w:hAnsi="Arial" w:cs="Arial"/>
        </w:rPr>
        <w:t>.</w:t>
      </w:r>
    </w:p>
    <w:p w14:paraId="5052C22F" w14:textId="7D1B7EF3" w:rsidR="001C4493" w:rsidRPr="001C4493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C4493">
        <w:rPr>
          <w:rFonts w:ascii="Arial" w:hAnsi="Arial" w:cs="Arial"/>
        </w:rPr>
        <w:t>To immediately escalate to the Access Hub Manager any complaints, safeguarding or health and safety concerns</w:t>
      </w:r>
      <w:r w:rsidR="00E115F9">
        <w:rPr>
          <w:rFonts w:ascii="Arial" w:hAnsi="Arial" w:cs="Arial"/>
        </w:rPr>
        <w:t>.</w:t>
      </w:r>
    </w:p>
    <w:p w14:paraId="11F07851" w14:textId="59A1797B" w:rsidR="001C4493" w:rsidRPr="001C4493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C4493">
        <w:rPr>
          <w:rFonts w:ascii="Arial" w:hAnsi="Arial" w:cs="Arial"/>
        </w:rPr>
        <w:t>To work flexibly within the Access Hub to ensure continuous services during core office hours</w:t>
      </w:r>
      <w:r w:rsidR="00E115F9">
        <w:rPr>
          <w:rFonts w:ascii="Arial" w:hAnsi="Arial" w:cs="Arial"/>
        </w:rPr>
        <w:t>.</w:t>
      </w:r>
    </w:p>
    <w:p w14:paraId="0E9FA93C" w14:textId="1BC05025" w:rsidR="00D53D38" w:rsidRDefault="00D53D38" w:rsidP="005600F5">
      <w:pPr>
        <w:tabs>
          <w:tab w:val="left" w:pos="159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80BA32" w14:textId="02EE64DA" w:rsidR="008A0DC0" w:rsidRPr="007D5F64" w:rsidRDefault="008A0DC0" w:rsidP="008A0DC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5F64">
        <w:rPr>
          <w:rFonts w:ascii="Arial" w:hAnsi="Arial" w:cs="Arial"/>
          <w:b/>
          <w:sz w:val="24"/>
          <w:szCs w:val="24"/>
        </w:rPr>
        <w:t>Other Responsibilities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1BCCCAB4" w14:textId="22BE57F9" w:rsidR="00D53D38" w:rsidRDefault="00D53D38" w:rsidP="00D53D38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</w:rPr>
      </w:pPr>
      <w:r w:rsidRPr="00570AC0">
        <w:rPr>
          <w:rFonts w:ascii="Arial" w:hAnsi="Arial" w:cs="Arial"/>
        </w:rPr>
        <w:t>To provide</w:t>
      </w:r>
      <w:r>
        <w:rPr>
          <w:rFonts w:ascii="Arial" w:hAnsi="Arial" w:cs="Arial"/>
        </w:rPr>
        <w:t xml:space="preserve"> specific </w:t>
      </w:r>
      <w:r w:rsidRPr="00570AC0">
        <w:rPr>
          <w:rFonts w:ascii="Arial" w:hAnsi="Arial" w:cs="Arial"/>
        </w:rPr>
        <w:t xml:space="preserve">support to the </w:t>
      </w:r>
      <w:r>
        <w:rPr>
          <w:rFonts w:ascii="Arial" w:hAnsi="Arial" w:cs="Arial"/>
        </w:rPr>
        <w:t xml:space="preserve">wider organisation </w:t>
      </w:r>
      <w:r w:rsidRPr="00570AC0">
        <w:rPr>
          <w:rFonts w:ascii="Arial" w:hAnsi="Arial" w:cs="Arial"/>
        </w:rPr>
        <w:t xml:space="preserve">as and when required </w:t>
      </w:r>
      <w:r>
        <w:rPr>
          <w:rFonts w:ascii="Arial" w:hAnsi="Arial" w:cs="Arial"/>
        </w:rPr>
        <w:t>and capacity allows</w:t>
      </w:r>
      <w:r w:rsidR="00E115F9">
        <w:rPr>
          <w:rFonts w:ascii="Arial" w:hAnsi="Arial" w:cs="Arial"/>
        </w:rPr>
        <w:t>.</w:t>
      </w:r>
    </w:p>
    <w:p w14:paraId="7BF7E8A2" w14:textId="10F858EA" w:rsidR="008A0DC0" w:rsidRDefault="008A0DC0" w:rsidP="008A0DC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A0DC0">
        <w:rPr>
          <w:rFonts w:ascii="Arial" w:hAnsi="Arial" w:cs="Arial"/>
        </w:rPr>
        <w:t xml:space="preserve">This role may involve </w:t>
      </w:r>
      <w:r w:rsidR="00292D6A">
        <w:rPr>
          <w:rFonts w:ascii="Arial" w:hAnsi="Arial" w:cs="Arial"/>
        </w:rPr>
        <w:t xml:space="preserve">supporting the organisation </w:t>
      </w:r>
      <w:r w:rsidRPr="008A0DC0">
        <w:rPr>
          <w:rFonts w:ascii="Arial" w:hAnsi="Arial" w:cs="Arial"/>
        </w:rPr>
        <w:t>in different locations</w:t>
      </w:r>
      <w:r w:rsidR="00292D6A">
        <w:rPr>
          <w:rFonts w:ascii="Arial" w:hAnsi="Arial" w:cs="Arial"/>
        </w:rPr>
        <w:t xml:space="preserve"> </w:t>
      </w:r>
      <w:r w:rsidRPr="008A0DC0">
        <w:rPr>
          <w:rFonts w:ascii="Arial" w:hAnsi="Arial" w:cs="Arial"/>
        </w:rPr>
        <w:t>and may require you to</w:t>
      </w:r>
      <w:r w:rsidR="00292D6A">
        <w:rPr>
          <w:rFonts w:ascii="Arial" w:hAnsi="Arial" w:cs="Arial"/>
        </w:rPr>
        <w:t xml:space="preserve"> occasionally</w:t>
      </w:r>
      <w:r w:rsidRPr="008A0DC0">
        <w:rPr>
          <w:rFonts w:ascii="Arial" w:hAnsi="Arial" w:cs="Arial"/>
        </w:rPr>
        <w:t xml:space="preserve"> travel across the counties of Worcestershire and Herefordshire, including isolated rural areas. The ability and means to travel independently is essential.</w:t>
      </w:r>
    </w:p>
    <w:p w14:paraId="2277C3D4" w14:textId="015FB8AC" w:rsidR="008A51A3" w:rsidRPr="008A51A3" w:rsidRDefault="008A51A3" w:rsidP="008A51A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noProof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 responsibility for safeguarding appropriate to your role and raise any potential concerns with the Onside Safeguarding and Professional Guidance Lead</w:t>
      </w:r>
    </w:p>
    <w:p w14:paraId="726346CF" w14:textId="77777777" w:rsidR="001C4493" w:rsidRPr="008A0DC0" w:rsidRDefault="001C4493" w:rsidP="00292D6A">
      <w:pPr>
        <w:pStyle w:val="ListParagraph"/>
        <w:rPr>
          <w:rFonts w:ascii="Arial" w:hAnsi="Arial" w:cs="Arial"/>
        </w:rPr>
      </w:pPr>
    </w:p>
    <w:p w14:paraId="6A090C02" w14:textId="77777777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14:paraId="781E8AF4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14FC0AC6" w14:textId="18970193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  <w:r w:rsidR="009E06C5">
        <w:rPr>
          <w:rFonts w:ascii="Arial" w:hAnsi="Arial" w:cs="Arial"/>
          <w:sz w:val="24"/>
          <w:szCs w:val="24"/>
        </w:rPr>
        <w:t>.</w:t>
      </w:r>
    </w:p>
    <w:p w14:paraId="7B7F4E04" w14:textId="2DCA382C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>Demonstrate a commitment to equal opportunities, social inclusion and individual empowerment</w:t>
      </w:r>
      <w:r w:rsidR="009E06C5">
        <w:rPr>
          <w:rFonts w:ascii="Arial" w:hAnsi="Arial" w:cs="Arial"/>
          <w:sz w:val="24"/>
          <w:szCs w:val="24"/>
        </w:rPr>
        <w:t>.</w:t>
      </w:r>
    </w:p>
    <w:p w14:paraId="2838B855" w14:textId="56F3256F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>Show a commitment to personal, professional</w:t>
      </w:r>
      <w:r w:rsidR="009E06C5">
        <w:rPr>
          <w:rFonts w:ascii="Arial" w:hAnsi="Arial" w:cs="Arial"/>
          <w:sz w:val="24"/>
          <w:szCs w:val="24"/>
        </w:rPr>
        <w:t>,</w:t>
      </w:r>
      <w:r w:rsidRPr="00DD0E69">
        <w:rPr>
          <w:rFonts w:ascii="Arial" w:hAnsi="Arial" w:cs="Arial"/>
          <w:sz w:val="24"/>
          <w:szCs w:val="24"/>
        </w:rPr>
        <w:t xml:space="preserve"> and organisational development.</w:t>
      </w:r>
    </w:p>
    <w:p w14:paraId="2B8253BB" w14:textId="77777777" w:rsid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0AD3BC50" w14:textId="41D9ADF3" w:rsidR="009F2ACF" w:rsidRPr="00DD0E69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D0E69">
        <w:rPr>
          <w:rFonts w:ascii="Arial" w:hAnsi="Arial" w:cs="Arial"/>
          <w:sz w:val="24"/>
          <w:szCs w:val="24"/>
        </w:rPr>
        <w:t>Work flexibly and c</w:t>
      </w:r>
      <w:r w:rsidR="005D4AB1" w:rsidRPr="00DD0E69">
        <w:rPr>
          <w:rFonts w:ascii="Arial" w:hAnsi="Arial" w:cs="Arial"/>
          <w:sz w:val="24"/>
          <w:szCs w:val="24"/>
        </w:rPr>
        <w:t xml:space="preserve">o-operatively with </w:t>
      </w:r>
      <w:r w:rsidRPr="00DD0E69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D0E69">
        <w:rPr>
          <w:rFonts w:ascii="Arial" w:hAnsi="Arial" w:cs="Arial"/>
          <w:sz w:val="24"/>
          <w:szCs w:val="24"/>
        </w:rPr>
        <w:t xml:space="preserve"> and assi</w:t>
      </w:r>
      <w:r w:rsidR="00C74205" w:rsidRPr="00DD0E69">
        <w:rPr>
          <w:rFonts w:ascii="Arial" w:hAnsi="Arial" w:cs="Arial"/>
          <w:sz w:val="24"/>
          <w:szCs w:val="24"/>
        </w:rPr>
        <w:t>s</w:t>
      </w:r>
      <w:r w:rsidR="006153BC" w:rsidRPr="00DD0E69">
        <w:rPr>
          <w:rFonts w:ascii="Arial" w:hAnsi="Arial" w:cs="Arial"/>
          <w:sz w:val="24"/>
          <w:szCs w:val="24"/>
        </w:rPr>
        <w:t xml:space="preserve">t with </w:t>
      </w:r>
      <w:r w:rsidR="006109AE" w:rsidRPr="00DD0E69">
        <w:rPr>
          <w:rFonts w:ascii="Arial" w:hAnsi="Arial" w:cs="Arial"/>
          <w:sz w:val="24"/>
          <w:szCs w:val="24"/>
        </w:rPr>
        <w:t>wider social prescribing</w:t>
      </w:r>
      <w:r w:rsidR="006153BC" w:rsidRPr="00DD0E69">
        <w:rPr>
          <w:rFonts w:ascii="Arial" w:hAnsi="Arial" w:cs="Arial"/>
          <w:sz w:val="24"/>
          <w:szCs w:val="24"/>
        </w:rPr>
        <w:t xml:space="preserve"> services as required</w:t>
      </w:r>
      <w:r w:rsidR="009E06C5">
        <w:rPr>
          <w:rFonts w:ascii="Arial" w:hAnsi="Arial" w:cs="Arial"/>
          <w:sz w:val="24"/>
          <w:szCs w:val="24"/>
        </w:rPr>
        <w:t>.</w:t>
      </w:r>
    </w:p>
    <w:p w14:paraId="77EC0B5F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357D3233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1EFB9D94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35D90272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613F946C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5F2DD83C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705A397F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11BE7A02" w14:textId="3BCF5AAE" w:rsidR="009F2ACF" w:rsidRPr="00D5411F" w:rsidRDefault="009F2ACF" w:rsidP="005600F5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20288173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CFAE26E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1A74588C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7C75BCE3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lastRenderedPageBreak/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4BDC3BFD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37E60751" w14:textId="0EB38CB0" w:rsidR="005600F5" w:rsidRPr="005600F5" w:rsidRDefault="009F2ACF" w:rsidP="005600F5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</w:t>
      </w:r>
      <w:bookmarkEnd w:id="0"/>
      <w:r w:rsidR="00F30747" w:rsidRPr="00D5411F">
        <w:rPr>
          <w:rFonts w:ascii="Arial" w:hAnsi="Arial" w:cs="Arial"/>
          <w:sz w:val="24"/>
          <w:szCs w:val="24"/>
        </w:rPr>
        <w:t>………………</w:t>
      </w:r>
      <w:r w:rsidR="005600F5">
        <w:rPr>
          <w:rFonts w:ascii="Arial" w:hAnsi="Arial" w:cs="Arial"/>
          <w:sz w:val="24"/>
          <w:szCs w:val="24"/>
        </w:rPr>
        <w:t>…..</w:t>
      </w:r>
    </w:p>
    <w:sectPr w:rsidR="005600F5" w:rsidRPr="005600F5" w:rsidSect="00DD0E69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7" w:bottom="1440" w:left="162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A659" w14:textId="77777777" w:rsidR="002C1AF9" w:rsidRDefault="002C1AF9" w:rsidP="00864FEB">
      <w:r>
        <w:separator/>
      </w:r>
    </w:p>
  </w:endnote>
  <w:endnote w:type="continuationSeparator" w:id="0">
    <w:p w14:paraId="00F69F91" w14:textId="77777777" w:rsidR="002C1AF9" w:rsidRDefault="002C1AF9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17E5C444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F3">
          <w:t>1</w:t>
        </w:r>
        <w:r>
          <w:fldChar w:fldCharType="end"/>
        </w:r>
      </w:p>
    </w:sdtContent>
  </w:sdt>
  <w:p w14:paraId="64A71AA6" w14:textId="0B53653A" w:rsidR="00C94ABC" w:rsidRPr="00422198" w:rsidRDefault="007A5CE9">
    <w:pPr>
      <w:pStyle w:val="Footer"/>
      <w:rPr>
        <w:sz w:val="18"/>
        <w:szCs w:val="18"/>
      </w:rPr>
    </w:pPr>
    <w:r>
      <w:rPr>
        <w:sz w:val="18"/>
        <w:szCs w:val="18"/>
      </w:rPr>
      <w:t>July 2021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B39A" w14:textId="77777777" w:rsidR="002C1AF9" w:rsidRDefault="002C1AF9" w:rsidP="00864FEB">
      <w:r>
        <w:separator/>
      </w:r>
    </w:p>
  </w:footnote>
  <w:footnote w:type="continuationSeparator" w:id="0">
    <w:p w14:paraId="3AD044F9" w14:textId="77777777" w:rsidR="002C1AF9" w:rsidRDefault="002C1AF9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6C8" w14:textId="77777777" w:rsidR="00C94ABC" w:rsidRDefault="00CC62AF" w:rsidP="00CC62AF">
    <w:pPr>
      <w:pStyle w:val="Header"/>
      <w:jc w:val="center"/>
    </w:pPr>
    <w:r>
      <w:drawing>
        <wp:inline distT="0" distB="0" distL="0" distR="0" wp14:anchorId="5B14FB57" wp14:editId="4EFB112C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C54A0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D460C"/>
    <w:multiLevelType w:val="hybridMultilevel"/>
    <w:tmpl w:val="1D52288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7775D05"/>
    <w:multiLevelType w:val="hybridMultilevel"/>
    <w:tmpl w:val="C706B45A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C7B60FA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66B2078"/>
    <w:multiLevelType w:val="hybridMultilevel"/>
    <w:tmpl w:val="ACFC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9102056"/>
    <w:multiLevelType w:val="hybridMultilevel"/>
    <w:tmpl w:val="8862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33"/>
  </w:num>
  <w:num w:numId="7">
    <w:abstractNumId w:val="3"/>
  </w:num>
  <w:num w:numId="8">
    <w:abstractNumId w:val="15"/>
  </w:num>
  <w:num w:numId="9">
    <w:abstractNumId w:val="30"/>
  </w:num>
  <w:num w:numId="10">
    <w:abstractNumId w:val="13"/>
  </w:num>
  <w:num w:numId="11">
    <w:abstractNumId w:val="4"/>
  </w:num>
  <w:num w:numId="12">
    <w:abstractNumId w:val="35"/>
  </w:num>
  <w:num w:numId="13">
    <w:abstractNumId w:val="18"/>
  </w:num>
  <w:num w:numId="14">
    <w:abstractNumId w:val="12"/>
  </w:num>
  <w:num w:numId="15">
    <w:abstractNumId w:val="22"/>
  </w:num>
  <w:num w:numId="16">
    <w:abstractNumId w:val="39"/>
  </w:num>
  <w:num w:numId="17">
    <w:abstractNumId w:val="31"/>
  </w:num>
  <w:num w:numId="18">
    <w:abstractNumId w:val="21"/>
  </w:num>
  <w:num w:numId="19">
    <w:abstractNumId w:val="38"/>
  </w:num>
  <w:num w:numId="20">
    <w:abstractNumId w:val="32"/>
  </w:num>
  <w:num w:numId="21">
    <w:abstractNumId w:val="8"/>
  </w:num>
  <w:num w:numId="22">
    <w:abstractNumId w:val="4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40"/>
  </w:num>
  <w:num w:numId="29">
    <w:abstractNumId w:val="16"/>
  </w:num>
  <w:num w:numId="30">
    <w:abstractNumId w:val="42"/>
  </w:num>
  <w:num w:numId="31">
    <w:abstractNumId w:val="36"/>
  </w:num>
  <w:num w:numId="32">
    <w:abstractNumId w:val="7"/>
  </w:num>
  <w:num w:numId="33">
    <w:abstractNumId w:val="9"/>
  </w:num>
  <w:num w:numId="34">
    <w:abstractNumId w:val="34"/>
  </w:num>
  <w:num w:numId="35">
    <w:abstractNumId w:val="27"/>
  </w:num>
  <w:num w:numId="36">
    <w:abstractNumId w:val="10"/>
  </w:num>
  <w:num w:numId="37">
    <w:abstractNumId w:val="5"/>
  </w:num>
  <w:num w:numId="38">
    <w:abstractNumId w:val="24"/>
  </w:num>
  <w:num w:numId="39">
    <w:abstractNumId w:val="37"/>
  </w:num>
  <w:num w:numId="40">
    <w:abstractNumId w:val="25"/>
  </w:num>
  <w:num w:numId="41">
    <w:abstractNumId w:val="6"/>
  </w:num>
  <w:num w:numId="42">
    <w:abstractNumId w:val="17"/>
  </w:num>
  <w:num w:numId="43">
    <w:abstractNumId w:val="28"/>
  </w:num>
  <w:num w:numId="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F117B"/>
    <w:rsid w:val="0010547C"/>
    <w:rsid w:val="00113A8B"/>
    <w:rsid w:val="001A0AFF"/>
    <w:rsid w:val="001C4493"/>
    <w:rsid w:val="00226CB5"/>
    <w:rsid w:val="00274FBF"/>
    <w:rsid w:val="00292D6A"/>
    <w:rsid w:val="002974C2"/>
    <w:rsid w:val="002B62C2"/>
    <w:rsid w:val="002C1943"/>
    <w:rsid w:val="002C1AF9"/>
    <w:rsid w:val="002E187A"/>
    <w:rsid w:val="002E24FC"/>
    <w:rsid w:val="00304CAC"/>
    <w:rsid w:val="00306562"/>
    <w:rsid w:val="00326CE2"/>
    <w:rsid w:val="00330DC8"/>
    <w:rsid w:val="00331A49"/>
    <w:rsid w:val="003374F9"/>
    <w:rsid w:val="003530FC"/>
    <w:rsid w:val="0038602F"/>
    <w:rsid w:val="003B4E4A"/>
    <w:rsid w:val="003C05A0"/>
    <w:rsid w:val="003D662C"/>
    <w:rsid w:val="003F013F"/>
    <w:rsid w:val="003F676B"/>
    <w:rsid w:val="00406F81"/>
    <w:rsid w:val="00422198"/>
    <w:rsid w:val="00430F4A"/>
    <w:rsid w:val="00431C97"/>
    <w:rsid w:val="0046552D"/>
    <w:rsid w:val="004665A3"/>
    <w:rsid w:val="00473910"/>
    <w:rsid w:val="005056F7"/>
    <w:rsid w:val="005520C4"/>
    <w:rsid w:val="005600F5"/>
    <w:rsid w:val="00566023"/>
    <w:rsid w:val="00573565"/>
    <w:rsid w:val="00577CDE"/>
    <w:rsid w:val="00592E3E"/>
    <w:rsid w:val="005B45B6"/>
    <w:rsid w:val="005C1FE3"/>
    <w:rsid w:val="005D4AB1"/>
    <w:rsid w:val="006109AE"/>
    <w:rsid w:val="00611BC8"/>
    <w:rsid w:val="006153BC"/>
    <w:rsid w:val="006336F3"/>
    <w:rsid w:val="00670A40"/>
    <w:rsid w:val="006C2D45"/>
    <w:rsid w:val="00711691"/>
    <w:rsid w:val="00715DFE"/>
    <w:rsid w:val="0073652D"/>
    <w:rsid w:val="00772163"/>
    <w:rsid w:val="007753C1"/>
    <w:rsid w:val="007A5CE9"/>
    <w:rsid w:val="007B01CF"/>
    <w:rsid w:val="007D08E4"/>
    <w:rsid w:val="007D5F64"/>
    <w:rsid w:val="007E4109"/>
    <w:rsid w:val="007E52CB"/>
    <w:rsid w:val="00836AF3"/>
    <w:rsid w:val="00864FEB"/>
    <w:rsid w:val="00865D3F"/>
    <w:rsid w:val="008A0DC0"/>
    <w:rsid w:val="008A51A3"/>
    <w:rsid w:val="008C1C4B"/>
    <w:rsid w:val="008C1FA8"/>
    <w:rsid w:val="008D1466"/>
    <w:rsid w:val="008D2571"/>
    <w:rsid w:val="00906498"/>
    <w:rsid w:val="00951C63"/>
    <w:rsid w:val="00954F5E"/>
    <w:rsid w:val="00956FA2"/>
    <w:rsid w:val="00977FA3"/>
    <w:rsid w:val="00984285"/>
    <w:rsid w:val="00987DF3"/>
    <w:rsid w:val="009B2BD7"/>
    <w:rsid w:val="009B698B"/>
    <w:rsid w:val="009E06C5"/>
    <w:rsid w:val="009F1B63"/>
    <w:rsid w:val="009F2ACF"/>
    <w:rsid w:val="009F383A"/>
    <w:rsid w:val="00A12FF3"/>
    <w:rsid w:val="00A15616"/>
    <w:rsid w:val="00A23005"/>
    <w:rsid w:val="00A26867"/>
    <w:rsid w:val="00A42941"/>
    <w:rsid w:val="00A67C23"/>
    <w:rsid w:val="00A95BAA"/>
    <w:rsid w:val="00AC685E"/>
    <w:rsid w:val="00B01E2A"/>
    <w:rsid w:val="00B305E3"/>
    <w:rsid w:val="00B31593"/>
    <w:rsid w:val="00B4082F"/>
    <w:rsid w:val="00B63FE2"/>
    <w:rsid w:val="00BE267C"/>
    <w:rsid w:val="00BF01B4"/>
    <w:rsid w:val="00C01929"/>
    <w:rsid w:val="00C0288E"/>
    <w:rsid w:val="00C0291E"/>
    <w:rsid w:val="00C224C1"/>
    <w:rsid w:val="00C5036F"/>
    <w:rsid w:val="00C646F1"/>
    <w:rsid w:val="00C74205"/>
    <w:rsid w:val="00C774E1"/>
    <w:rsid w:val="00C86A58"/>
    <w:rsid w:val="00C94ABC"/>
    <w:rsid w:val="00CC62AF"/>
    <w:rsid w:val="00CE2A56"/>
    <w:rsid w:val="00CF5029"/>
    <w:rsid w:val="00D53D38"/>
    <w:rsid w:val="00D5411F"/>
    <w:rsid w:val="00D91F63"/>
    <w:rsid w:val="00DB3A56"/>
    <w:rsid w:val="00DD0E69"/>
    <w:rsid w:val="00E04ADA"/>
    <w:rsid w:val="00E115F9"/>
    <w:rsid w:val="00E24F00"/>
    <w:rsid w:val="00E327C4"/>
    <w:rsid w:val="00E67E77"/>
    <w:rsid w:val="00E74667"/>
    <w:rsid w:val="00EA02F8"/>
    <w:rsid w:val="00EB3B70"/>
    <w:rsid w:val="00F056B4"/>
    <w:rsid w:val="00F06166"/>
    <w:rsid w:val="00F25258"/>
    <w:rsid w:val="00F30747"/>
    <w:rsid w:val="00F35FC1"/>
    <w:rsid w:val="00F62FFF"/>
    <w:rsid w:val="00F955F8"/>
    <w:rsid w:val="00FA6269"/>
    <w:rsid w:val="00FC5AC1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F52A3D"/>
  <w15:docId w15:val="{2FAA419D-5C8D-4377-AA84-8482C9C5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7</cp:revision>
  <cp:lastPrinted>2021-07-02T09:52:00Z</cp:lastPrinted>
  <dcterms:created xsi:type="dcterms:W3CDTF">2021-07-01T14:31:00Z</dcterms:created>
  <dcterms:modified xsi:type="dcterms:W3CDTF">2021-07-07T09:24:00Z</dcterms:modified>
</cp:coreProperties>
</file>